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2C" w:rsidRDefault="00761D24">
      <w:pPr>
        <w:pStyle w:val="Zkladntext"/>
        <w:ind w:left="177"/>
        <w:rPr>
          <w:rFonts w:ascii="Times New Roman"/>
        </w:rPr>
      </w:pPr>
      <w:r>
        <w:rPr>
          <w:rFonts w:ascii="Times New Roman"/>
          <w:noProof/>
          <w:lang w:val="sk-SK" w:eastAsia="sk-SK"/>
        </w:rPr>
        <w:drawing>
          <wp:inline distT="0" distB="0" distL="0" distR="0">
            <wp:extent cx="1108481" cy="2680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81" cy="26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12C" w:rsidRDefault="0025612C">
      <w:pPr>
        <w:pStyle w:val="Zkladntext"/>
        <w:spacing w:before="4"/>
        <w:rPr>
          <w:rFonts w:ascii="Times New Roman"/>
          <w:sz w:val="17"/>
        </w:rPr>
      </w:pPr>
    </w:p>
    <w:p w:rsidR="0025612C" w:rsidRDefault="00761D24">
      <w:pPr>
        <w:pStyle w:val="Nadpis1"/>
        <w:ind w:left="125" w:right="164"/>
      </w:pPr>
      <w:r>
        <w:t>PŘÍLOHA</w:t>
      </w:r>
      <w:r>
        <w:rPr>
          <w:spacing w:val="-7"/>
        </w:rPr>
        <w:t xml:space="preserve"> </w:t>
      </w:r>
      <w:r>
        <w:t>Č. 2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FORMULÁŘ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ODSTOUPENÍ OD</w:t>
      </w:r>
      <w:r>
        <w:rPr>
          <w:spacing w:val="-7"/>
        </w:rPr>
        <w:t xml:space="preserve"> </w:t>
      </w:r>
      <w:r>
        <w:t>SMLOUVY</w:t>
      </w:r>
    </w:p>
    <w:p w:rsidR="0025612C" w:rsidRDefault="0025612C">
      <w:pPr>
        <w:pStyle w:val="Zkladntext"/>
        <w:spacing w:before="8"/>
        <w:rPr>
          <w:b/>
          <w:sz w:val="21"/>
        </w:rPr>
      </w:pPr>
    </w:p>
    <w:p w:rsidR="004D3E2E" w:rsidRDefault="004D3E2E" w:rsidP="00761D24">
      <w:pPr>
        <w:shd w:val="clear" w:color="auto" w:fill="FFFFFF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Fendro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Trade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kft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., </w:t>
      </w: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Alkotmány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</w:t>
      </w: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út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 xml:space="preserve"> 25, 3926 </w:t>
      </w:r>
      <w:proofErr w:type="spellStart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Taktabáj</w:t>
      </w:r>
      <w:proofErr w:type="spellEnd"/>
      <w:r w:rsidRPr="004D3E2E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,  Maďarsko</w:t>
      </w:r>
    </w:p>
    <w:p w:rsidR="004D3E2E" w:rsidRDefault="004D3E2E" w:rsidP="00761D24">
      <w:pPr>
        <w:shd w:val="clear" w:color="auto" w:fill="FFFFFF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</w:p>
    <w:p w:rsidR="004D3E2E" w:rsidRPr="004D3E2E" w:rsidRDefault="004D3E2E" w:rsidP="004D3E2E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4D3E2E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IČO: 05-09-025378</w:t>
      </w:r>
    </w:p>
    <w:p w:rsidR="004D3E2E" w:rsidRPr="004D3E2E" w:rsidRDefault="004D3E2E" w:rsidP="004D3E2E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4D3E2E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IC DPH VAT: HU24268677</w:t>
      </w:r>
    </w:p>
    <w:p w:rsidR="00761D24" w:rsidRDefault="004D3E2E" w:rsidP="004D3E2E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4D3E2E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DIČ TIN:  24268677-1-05</w:t>
      </w:r>
    </w:p>
    <w:p w:rsidR="004D3E2E" w:rsidRDefault="004D3E2E" w:rsidP="004D3E2E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bookmarkStart w:id="0" w:name="_GoBack"/>
      <w:bookmarkEnd w:id="0"/>
    </w:p>
    <w:p w:rsidR="00761D24" w:rsidRDefault="00761D24" w:rsidP="00761D24">
      <w:pPr>
        <w:shd w:val="clear" w:color="auto" w:fill="FFFFFF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www.gumiok.cz</w:t>
      </w:r>
    </w:p>
    <w:p w:rsidR="0025612C" w:rsidRDefault="0025612C">
      <w:pPr>
        <w:pStyle w:val="Zkladntext"/>
        <w:spacing w:before="6"/>
        <w:rPr>
          <w:b/>
          <w:sz w:val="11"/>
        </w:rPr>
      </w:pPr>
    </w:p>
    <w:p w:rsidR="0025612C" w:rsidRDefault="00761D24" w:rsidP="00761D24">
      <w:pPr>
        <w:pStyle w:val="Nadpis1"/>
        <w:ind w:left="0"/>
        <w:jc w:val="both"/>
      </w:pPr>
      <w:r>
        <w:t>Tímto</w:t>
      </w:r>
      <w:r>
        <w:rPr>
          <w:spacing w:val="11"/>
        </w:rPr>
        <w:t xml:space="preserve"> </w:t>
      </w:r>
      <w:r>
        <w:t>prohlašuji,</w:t>
      </w:r>
      <w:r>
        <w:rPr>
          <w:spacing w:val="11"/>
        </w:rPr>
        <w:t xml:space="preserve"> </w:t>
      </w:r>
      <w:r>
        <w:t>že</w:t>
      </w:r>
      <w:r>
        <w:rPr>
          <w:spacing w:val="9"/>
        </w:rPr>
        <w:t xml:space="preserve"> </w:t>
      </w:r>
      <w:r>
        <w:t>odstupuji</w:t>
      </w:r>
      <w:r>
        <w:rPr>
          <w:spacing w:val="8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Smlouvy:</w:t>
      </w:r>
    </w:p>
    <w:p w:rsidR="0025612C" w:rsidRDefault="0025612C">
      <w:pPr>
        <w:pStyle w:val="Zkladntext"/>
        <w:rPr>
          <w:b/>
        </w:rPr>
      </w:pPr>
    </w:p>
    <w:p w:rsidR="0025612C" w:rsidRDefault="0025612C">
      <w:pPr>
        <w:pStyle w:val="Zkladntext"/>
        <w:spacing w:before="10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642"/>
      </w:tblGrid>
      <w:tr w:rsidR="0025612C">
        <w:trPr>
          <w:trHeight w:val="599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uzavření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Smlouvy: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12C">
        <w:trPr>
          <w:trHeight w:val="595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příjmení: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12C">
        <w:trPr>
          <w:trHeight w:val="594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12C">
        <w:trPr>
          <w:trHeight w:val="594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adresa: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12C">
        <w:trPr>
          <w:trHeight w:val="854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2" w:line="302" w:lineRule="auto"/>
              <w:ind w:left="110"/>
              <w:rPr>
                <w:sz w:val="20"/>
              </w:rPr>
            </w:pPr>
            <w:r>
              <w:rPr>
                <w:sz w:val="20"/>
              </w:rPr>
              <w:t>Specifikace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Zboží,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kterého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Smlouva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týká: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12C">
        <w:trPr>
          <w:trHeight w:val="1151"/>
        </w:trPr>
        <w:tc>
          <w:tcPr>
            <w:tcW w:w="3400" w:type="dxa"/>
          </w:tcPr>
          <w:p w:rsidR="0025612C" w:rsidRDefault="00761D24">
            <w:pPr>
              <w:pStyle w:val="TableParagraph"/>
              <w:spacing w:before="121" w:line="300" w:lineRule="auto"/>
              <w:ind w:left="110" w:right="29"/>
              <w:rPr>
                <w:sz w:val="20"/>
              </w:rPr>
            </w:pPr>
            <w:r>
              <w:rPr>
                <w:sz w:val="20"/>
              </w:rPr>
              <w:t>Způsob pro navrácení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obdržených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finančních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prostředků,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čísla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bankovního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účtu:</w:t>
            </w:r>
          </w:p>
        </w:tc>
        <w:tc>
          <w:tcPr>
            <w:tcW w:w="5642" w:type="dxa"/>
          </w:tcPr>
          <w:p w:rsidR="0025612C" w:rsidRDefault="00256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1D24" w:rsidRDefault="00761D24">
      <w:pPr>
        <w:pStyle w:val="Zkladntext"/>
        <w:spacing w:before="1" w:line="300" w:lineRule="auto"/>
        <w:ind w:left="100" w:right="132"/>
        <w:jc w:val="both"/>
      </w:pPr>
    </w:p>
    <w:p w:rsidR="0025612C" w:rsidRDefault="00761D24">
      <w:pPr>
        <w:pStyle w:val="Zkladntext"/>
        <w:spacing w:before="1" w:line="300" w:lineRule="auto"/>
        <w:ind w:left="100" w:right="132"/>
        <w:jc w:val="both"/>
      </w:pPr>
      <w:r>
        <w:t>Je-li kupující spotřebitelem má právo v případě, že objednal zboží prostřednictvím e-</w:t>
      </w:r>
      <w:proofErr w:type="spellStart"/>
      <w:r>
        <w:t>shopu</w:t>
      </w:r>
      <w:proofErr w:type="spellEnd"/>
      <w:r>
        <w:t xml:space="preserve"> společnosti </w:t>
      </w:r>
      <w:proofErr w:type="spellStart"/>
      <w:r w:rsidR="004D3E2E" w:rsidRPr="004D3E2E">
        <w:t>Fendro</w:t>
      </w:r>
      <w:proofErr w:type="spellEnd"/>
      <w:r w:rsidR="004D3E2E" w:rsidRPr="004D3E2E">
        <w:t xml:space="preserve"> </w:t>
      </w:r>
      <w:proofErr w:type="spellStart"/>
      <w:r w:rsidR="004D3E2E" w:rsidRPr="004D3E2E">
        <w:t>Trade</w:t>
      </w:r>
      <w:proofErr w:type="spellEnd"/>
      <w:r w:rsidR="004D3E2E" w:rsidRPr="004D3E2E">
        <w:t xml:space="preserve"> </w:t>
      </w:r>
      <w:proofErr w:type="spellStart"/>
      <w:r w:rsidR="004D3E2E" w:rsidRPr="004D3E2E">
        <w:t>kft</w:t>
      </w:r>
      <w:proofErr w:type="spellEnd"/>
      <w:r w:rsidR="004D3E2E" w:rsidRPr="004D3E2E">
        <w:t>.</w:t>
      </w:r>
      <w:r w:rsidRPr="00761D24">
        <w:t>,</w:t>
      </w:r>
      <w:r>
        <w:rPr>
          <w:spacing w:val="-1"/>
        </w:rPr>
        <w:t xml:space="preserve"> </w:t>
      </w:r>
      <w:r>
        <w:t>(„</w:t>
      </w:r>
      <w:r>
        <w:rPr>
          <w:b/>
        </w:rPr>
        <w:t>Společnost</w:t>
      </w:r>
      <w:r>
        <w:t>“)</w:t>
      </w:r>
      <w:r>
        <w:rPr>
          <w:spacing w:val="-2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jiného</w:t>
      </w:r>
      <w:r>
        <w:rPr>
          <w:spacing w:val="-9"/>
        </w:rPr>
        <w:t xml:space="preserve"> </w:t>
      </w:r>
      <w:r>
        <w:t>prostředku</w:t>
      </w:r>
      <w:r>
        <w:rPr>
          <w:spacing w:val="-5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dálku,</w:t>
      </w:r>
      <w:r>
        <w:rPr>
          <w:spacing w:val="-11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případy</w:t>
      </w:r>
      <w:r>
        <w:rPr>
          <w:spacing w:val="-3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1837</w:t>
      </w:r>
      <w:r>
        <w:rPr>
          <w:spacing w:val="-10"/>
        </w:rPr>
        <w:t xml:space="preserve"> </w:t>
      </w:r>
      <w:r>
        <w:t>zák.</w:t>
      </w:r>
      <w:r>
        <w:rPr>
          <w:spacing w:val="-7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občanský</w:t>
      </w:r>
      <w:r>
        <w:rPr>
          <w:spacing w:val="-5"/>
        </w:rPr>
        <w:t xml:space="preserve"> </w:t>
      </w:r>
      <w:r>
        <w:t>zákoník,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</w:t>
      </w:r>
      <w:r>
        <w:rPr>
          <w:spacing w:val="-9"/>
        </w:rPr>
        <w:t xml:space="preserve"> </w:t>
      </w:r>
      <w:r>
        <w:t>odstoupit</w:t>
      </w:r>
      <w:r>
        <w:rPr>
          <w:spacing w:val="-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uzavřené</w:t>
      </w:r>
      <w:r>
        <w:rPr>
          <w:spacing w:val="-9"/>
        </w:rPr>
        <w:t xml:space="preserve"> </w:t>
      </w:r>
      <w:r>
        <w:t>kupní</w:t>
      </w:r>
      <w:r>
        <w:rPr>
          <w:spacing w:val="-7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ode dne převzetí zboží, a to bez uvedení důvodu a bez jakékoli sankce. Toto odstoupení oznámí kupující</w:t>
      </w:r>
      <w:r>
        <w:rPr>
          <w:spacing w:val="1"/>
        </w:rPr>
        <w:t xml:space="preserve"> </w:t>
      </w:r>
      <w:r>
        <w:t>Společnosti písemně na adresu provozovny Společnosti nebo elektronicky na e-mail uvedený na vzorovém</w:t>
      </w:r>
      <w:r>
        <w:rPr>
          <w:spacing w:val="1"/>
        </w:rPr>
        <w:t xml:space="preserve"> </w:t>
      </w:r>
      <w:r>
        <w:t>formuláři.</w:t>
      </w:r>
    </w:p>
    <w:p w:rsidR="0025612C" w:rsidRDefault="0025612C">
      <w:pPr>
        <w:pStyle w:val="Zkladntext"/>
        <w:spacing w:before="9"/>
        <w:rPr>
          <w:sz w:val="16"/>
        </w:rPr>
      </w:pPr>
    </w:p>
    <w:p w:rsidR="0025612C" w:rsidRDefault="00761D24">
      <w:pPr>
        <w:pStyle w:val="Zkladntext"/>
        <w:spacing w:before="1" w:line="292" w:lineRule="auto"/>
        <w:ind w:left="100" w:right="128"/>
        <w:jc w:val="both"/>
      </w:pPr>
      <w:r>
        <w:t>Odstoupí-li kupující, který je spotřebitelem, od kupní smlouvy, zašle nebo předá Společnosti bez zbytečného</w:t>
      </w:r>
      <w:r>
        <w:rPr>
          <w:spacing w:val="1"/>
        </w:rPr>
        <w:t xml:space="preserve"> </w:t>
      </w:r>
      <w:r>
        <w:t>odkladu,</w:t>
      </w:r>
      <w:r>
        <w:rPr>
          <w:spacing w:val="-2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odstoupení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zboží,</w:t>
      </w:r>
      <w:r>
        <w:rPr>
          <w:spacing w:val="-5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ní</w:t>
      </w:r>
      <w:r>
        <w:rPr>
          <w:spacing w:val="-2"/>
        </w:rPr>
        <w:t xml:space="preserve"> </w:t>
      </w:r>
      <w:r>
        <w:t>obdržel.</w:t>
      </w:r>
    </w:p>
    <w:p w:rsidR="0025612C" w:rsidRDefault="0025612C">
      <w:pPr>
        <w:pStyle w:val="Zkladntext"/>
        <w:spacing w:before="2"/>
        <w:rPr>
          <w:sz w:val="17"/>
        </w:rPr>
      </w:pPr>
    </w:p>
    <w:p w:rsidR="0025612C" w:rsidRDefault="00761D24">
      <w:pPr>
        <w:pStyle w:val="Zkladntext"/>
        <w:spacing w:before="1" w:line="300" w:lineRule="auto"/>
        <w:ind w:left="100" w:right="137"/>
        <w:jc w:val="both"/>
      </w:pPr>
      <w:r>
        <w:t>Odstoupí-li kupující, který je spotřebitelem, od kupní smlouvy, vrátí mu Společnost bez zbytečného odkladu,</w:t>
      </w:r>
      <w:r>
        <w:rPr>
          <w:spacing w:val="1"/>
        </w:rPr>
        <w:t xml:space="preserve"> </w:t>
      </w:r>
      <w:r>
        <w:rPr>
          <w:spacing w:val="-1"/>
        </w:rPr>
        <w:t>nejpozději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14</w:t>
      </w:r>
      <w:r>
        <w:rPr>
          <w:spacing w:val="-9"/>
        </w:rPr>
        <w:t xml:space="preserve"> </w:t>
      </w:r>
      <w:r>
        <w:rPr>
          <w:spacing w:val="-1"/>
        </w:rPr>
        <w:t>dnů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odstoupení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-8"/>
        </w:rPr>
        <w:t xml:space="preserve"> </w:t>
      </w:r>
      <w:r>
        <w:rPr>
          <w:spacing w:val="-1"/>
        </w:rPr>
        <w:t>kupní</w:t>
      </w:r>
      <w:r>
        <w:rPr>
          <w:spacing w:val="-6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všechny</w:t>
      </w:r>
      <w:r>
        <w:rPr>
          <w:spacing w:val="-8"/>
        </w:rPr>
        <w:t xml:space="preserve"> </w:t>
      </w:r>
      <w:r>
        <w:t>peněžní</w:t>
      </w:r>
      <w:r>
        <w:rPr>
          <w:spacing w:val="-11"/>
        </w:rPr>
        <w:t xml:space="preserve"> </w:t>
      </w:r>
      <w:r>
        <w:t>prostředky</w:t>
      </w:r>
      <w:r>
        <w:rPr>
          <w:spacing w:val="-11"/>
        </w:rPr>
        <w:t xml:space="preserve"> </w:t>
      </w:r>
      <w:r>
        <w:t>(kupní</w:t>
      </w:r>
      <w:r>
        <w:rPr>
          <w:spacing w:val="-6"/>
        </w:rPr>
        <w:t xml:space="preserve"> </w:t>
      </w:r>
      <w:r>
        <w:t>cenu</w:t>
      </w:r>
      <w:r>
        <w:rPr>
          <w:spacing w:val="-8"/>
        </w:rPr>
        <w:t xml:space="preserve"> </w:t>
      </w:r>
      <w:r>
        <w:t>dodaného</w:t>
      </w:r>
      <w:r>
        <w:rPr>
          <w:spacing w:val="-12"/>
        </w:rPr>
        <w:t xml:space="preserve"> </w:t>
      </w:r>
      <w:r>
        <w:t>zboží)</w:t>
      </w:r>
      <w:r>
        <w:rPr>
          <w:spacing w:val="1"/>
        </w:rPr>
        <w:t xml:space="preserve"> </w:t>
      </w:r>
      <w:r>
        <w:t>včetně nákladů na dodání, které od něho na základě kupní smlouvy přijala, stejným způsobem. Jestliže kupující</w:t>
      </w:r>
      <w:r>
        <w:rPr>
          <w:spacing w:val="1"/>
        </w:rPr>
        <w:t xml:space="preserve"> </w:t>
      </w:r>
      <w:r>
        <w:t>zvolil jiný, než nejlevnější způsob dodání zboží, který Společnost nabízí, vrátí Společnost kupujícímu náklady na</w:t>
      </w:r>
      <w:r>
        <w:rPr>
          <w:spacing w:val="1"/>
        </w:rPr>
        <w:t xml:space="preserve"> </w:t>
      </w:r>
      <w:r>
        <w:t>dodání zboží pouze ve výši odpovídající nejlevnějšímu nabízenému způsobu dodání zboží. Společnost není</w:t>
      </w:r>
      <w:r>
        <w:rPr>
          <w:spacing w:val="1"/>
        </w:rPr>
        <w:t xml:space="preserve"> </w:t>
      </w:r>
      <w:r>
        <w:t>povinna vrátit přijaté peněžní prostředky kupujícímu dříve, než ji kupující zboží předá nebo prokáže, že zboží</w:t>
      </w:r>
      <w:r>
        <w:rPr>
          <w:spacing w:val="1"/>
        </w:rPr>
        <w:t xml:space="preserve"> </w:t>
      </w:r>
      <w:r>
        <w:t>Společnosti</w:t>
      </w:r>
      <w:r>
        <w:rPr>
          <w:spacing w:val="-2"/>
        </w:rPr>
        <w:t xml:space="preserve"> </w:t>
      </w:r>
      <w:r>
        <w:t>odeslal.</w:t>
      </w:r>
    </w:p>
    <w:p w:rsidR="0025612C" w:rsidRDefault="0025612C">
      <w:pPr>
        <w:pStyle w:val="Zkladntext"/>
      </w:pPr>
    </w:p>
    <w:p w:rsidR="0025612C" w:rsidRDefault="0025612C">
      <w:pPr>
        <w:pStyle w:val="Zkladntext"/>
      </w:pPr>
    </w:p>
    <w:p w:rsidR="0025612C" w:rsidRDefault="0025612C">
      <w:pPr>
        <w:pStyle w:val="Zkladntext"/>
        <w:spacing w:before="5"/>
        <w:rPr>
          <w:sz w:val="17"/>
        </w:rPr>
      </w:pPr>
    </w:p>
    <w:p w:rsidR="0025612C" w:rsidRDefault="00761D24">
      <w:pPr>
        <w:pStyle w:val="Zkladntext"/>
        <w:spacing w:line="499" w:lineRule="auto"/>
        <w:ind w:left="100" w:right="8545"/>
      </w:pPr>
      <w:r>
        <w:t>Datum:</w:t>
      </w:r>
      <w:r>
        <w:rPr>
          <w:spacing w:val="-43"/>
        </w:rPr>
        <w:t xml:space="preserve"> </w:t>
      </w:r>
      <w:r>
        <w:t>Podpis:</w:t>
      </w:r>
    </w:p>
    <w:sectPr w:rsidR="0025612C">
      <w:type w:val="continuous"/>
      <w:pgSz w:w="11910" w:h="16840"/>
      <w:pgMar w:top="740" w:right="13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12C"/>
    <w:rsid w:val="0025612C"/>
    <w:rsid w:val="004D3E2E"/>
    <w:rsid w:val="007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A99"/>
  <w15:docId w15:val="{E57A33FD-ADFA-4A34-A7AB-7A1E02E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y"/>
    <w:uiPriority w:val="1"/>
    <w:qFormat/>
    <w:pPr>
      <w:spacing w:before="61"/>
      <w:ind w:left="100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76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 Lapihuska</cp:lastModifiedBy>
  <cp:revision>3</cp:revision>
  <dcterms:created xsi:type="dcterms:W3CDTF">2023-08-29T20:01:00Z</dcterms:created>
  <dcterms:modified xsi:type="dcterms:W3CDTF">2024-01-08T01:51:00Z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